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eastAsia="方正小标宋简体"/>
          <w:sz w:val="30"/>
          <w:szCs w:val="30"/>
          <w:lang w:eastAsia="zh-CN"/>
        </w:rPr>
      </w:pPr>
      <w:r>
        <w:rPr>
          <w:rFonts w:hint="eastAsia" w:ascii="方正小标宋简体" w:eastAsia="方正小标宋简体"/>
          <w:sz w:val="30"/>
          <w:szCs w:val="30"/>
          <w:lang w:eastAsia="zh-CN"/>
        </w:rPr>
        <w:t>附件２：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普通高考第二学士学位注册指南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第一步：浏览器输入</w:t>
      </w:r>
      <w:r>
        <w:fldChar w:fldCharType="begin"/>
      </w:r>
      <w:r>
        <w:instrText xml:space="preserve"> HYPERLINK "https://www.eeagd.edu.cn/pgsxw2020" </w:instrText>
      </w:r>
      <w:r>
        <w:fldChar w:fldCharType="separate"/>
      </w:r>
      <w:r>
        <w:rPr>
          <w:rStyle w:val="4"/>
          <w:rFonts w:hint="eastAsia" w:ascii="仿宋_GB2312" w:eastAsia="仿宋_GB2312"/>
          <w:sz w:val="32"/>
          <w:szCs w:val="32"/>
        </w:rPr>
        <w:t>h</w:t>
      </w:r>
      <w:r>
        <w:rPr>
          <w:rStyle w:val="4"/>
          <w:rFonts w:ascii="仿宋_GB2312" w:eastAsia="仿宋_GB2312"/>
          <w:sz w:val="32"/>
          <w:szCs w:val="32"/>
        </w:rPr>
        <w:t>ttps://</w:t>
      </w:r>
      <w:r>
        <w:rPr>
          <w:rStyle w:val="4"/>
          <w:rFonts w:hint="eastAsia" w:ascii="仿宋_GB2312" w:eastAsia="仿宋_GB2312"/>
          <w:sz w:val="32"/>
          <w:szCs w:val="32"/>
        </w:rPr>
        <w:t>www</w:t>
      </w:r>
      <w:r>
        <w:rPr>
          <w:rStyle w:val="4"/>
          <w:rFonts w:ascii="仿宋_GB2312" w:eastAsia="仿宋_GB2312"/>
          <w:sz w:val="32"/>
          <w:szCs w:val="32"/>
        </w:rPr>
        <w:t>.eeagd.edu.cn/pgsxw</w:t>
      </w:r>
      <w:r>
        <w:rPr>
          <w:rStyle w:val="4"/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点击注册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302000"/>
            <wp:effectExtent l="0" t="0" r="254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第二步：根据流程认真逐项填写有关信息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2751455"/>
            <wp:effectExtent l="0" t="0" r="254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第三步：并绑定手机号码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2677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第四步：记下考生号，点击相片采集</w:t>
      </w:r>
      <w:r>
        <w:drawing>
          <wp:inline distT="0" distB="0" distL="0" distR="0">
            <wp:extent cx="5274310" cy="18097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第五步：用微信扫描弹出的二维码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172710" cy="2600325"/>
            <wp:effectExtent l="0" t="0" r="889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9882" cy="261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第六步：进入广东省教育考试院微信公众号-&gt;点击小程序-</w:t>
      </w:r>
      <w:r>
        <w:rPr>
          <w:rFonts w:ascii="仿宋_GB2312" w:eastAsia="仿宋_GB2312"/>
          <w:sz w:val="32"/>
          <w:szCs w:val="32"/>
        </w:rPr>
        <w:t>&gt;</w:t>
      </w:r>
      <w:r>
        <w:rPr>
          <w:rFonts w:hint="eastAsia" w:ascii="仿宋_GB2312" w:eastAsia="仿宋_GB2312"/>
          <w:sz w:val="32"/>
          <w:szCs w:val="32"/>
        </w:rPr>
        <w:t>点击相片采集-&gt;选择考生端-&gt;选择广东省2</w:t>
      </w:r>
      <w:r>
        <w:rPr>
          <w:rFonts w:ascii="仿宋_GB2312" w:eastAsia="仿宋_GB2312"/>
          <w:sz w:val="32"/>
          <w:szCs w:val="32"/>
        </w:rPr>
        <w:t>020</w:t>
      </w:r>
      <w:r>
        <w:rPr>
          <w:rFonts w:hint="eastAsia" w:ascii="仿宋_GB2312" w:eastAsia="仿宋_GB2312"/>
          <w:sz w:val="32"/>
          <w:szCs w:val="32"/>
        </w:rPr>
        <w:t>年普高第二学士学位招生，输入考生号和密码，按步骤进行相片采集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3124200" cy="6942455"/>
            <wp:effectExtent l="0" t="0" r="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0881" cy="69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仿宋_GB2312" w:eastAsia="仿宋_GB2312"/>
          <w:color w:val="000000"/>
          <w:kern w:val="0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第七步：完成以上步骤，注册成功。</w:t>
      </w:r>
    </w:p>
    <w:p>
      <w:bookmarkStart w:id="0" w:name="_GoBack"/>
      <w:bookmarkEnd w:id="0"/>
    </w:p>
    <w:sectPr>
      <w:pgSz w:w="11906" w:h="16838"/>
      <w:pgMar w:top="1440" w:right="1800" w:bottom="13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047F"/>
    <w:rsid w:val="2474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337AB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2020-07-31T07:23:00Z</dcterms:created>
  <dc:creator>小娜</dc:creator>
  <cp:lastModifiedBy>小娜</cp:lastModifiedBy>
  <dcterms:modified xsi:type="dcterms:W3CDTF">2020-07-31T07:24:12Z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