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黑体" w:cs="Times New Roman"/>
          <w:color w:val="000000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</w:rPr>
        <w:t>附件</w:t>
      </w:r>
      <w:r>
        <w:rPr>
          <w:rFonts w:hint="eastAsia" w:ascii="Times New Roman" w:hAnsi="Times New Roman" w:eastAsia="黑体" w:cs="Times New Roman"/>
          <w:color w:val="000000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学校地理位置图、校园平面图及出行路线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一、学校地理位置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黑体" w:cs="Times New Roman"/>
          <w:color w:val="000000"/>
        </w:rPr>
      </w:pPr>
      <w:r>
        <w:rPr>
          <w:rFonts w:eastAsia="黑体"/>
          <w:bCs/>
          <w:color w:val="000000"/>
          <w:kern w:val="44"/>
          <w:sz w:val="36"/>
          <w:szCs w:val="36"/>
        </w:rPr>
        <w:drawing>
          <wp:inline distT="0" distB="0" distL="114300" distR="114300">
            <wp:extent cx="4473575" cy="5420995"/>
            <wp:effectExtent l="0" t="0" r="3175" b="8255"/>
            <wp:docPr id="2" name="图片 2" descr="交通图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交通图定"/>
                    <pic:cNvPicPr>
                      <a:picLocks noChangeAspect="1"/>
                    </pic:cNvPicPr>
                  </pic:nvPicPr>
                  <pic:blipFill>
                    <a:blip r:embed="rId4"/>
                    <a:srcRect t="11014"/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542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二、校园平面图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Times New Roman" w:hAnsi="Times New Roman" w:eastAsia="宋体" w:cs="Times New Roman"/>
          <w:color w:val="000000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lang w:eastAsia="zh-CN"/>
        </w:rPr>
        <w:drawing>
          <wp:inline distT="0" distB="0" distL="114300" distR="114300">
            <wp:extent cx="5271135" cy="6877050"/>
            <wp:effectExtent l="0" t="0" r="1905" b="11430"/>
            <wp:docPr id="1" name="图片 1" descr="考场进校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考场进校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三、出行路线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color w:val="000000"/>
        </w:rPr>
      </w:pPr>
      <w:r>
        <w:rPr>
          <w:rFonts w:hint="default" w:ascii="Times New Roman" w:hAnsi="Times New Roman" w:eastAsia="楷体_GB2312" w:cs="Times New Roman"/>
          <w:color w:val="000000"/>
        </w:rPr>
        <w:t>（一）公交线路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经过东莞理工学院松山湖校区体育中心的公交线路有：306路、308路、317路、322路、323路、328路、329路、338路、342路、710路、快215路。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color w:val="000000"/>
        </w:rPr>
      </w:pPr>
      <w:r>
        <w:rPr>
          <w:rFonts w:hint="default" w:ascii="Times New Roman" w:hAnsi="Times New Roman" w:eastAsia="楷体_GB2312" w:cs="Times New Roman"/>
          <w:color w:val="000000"/>
        </w:rPr>
        <w:t>（二）自驾车路线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1．经市区东莞大道，环城路，松山湖大道，新城大道，大学路到达东莞理工学院。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2．经</w:t>
      </w:r>
      <w:r>
        <w:rPr>
          <w:rFonts w:hint="eastAsia" w:ascii="Times New Roman" w:hAnsi="Times New Roman" w:eastAsia="仿宋_GB2312" w:cs="Times New Roman"/>
          <w:color w:val="000000"/>
          <w:lang w:eastAsia="zh-CN"/>
        </w:rPr>
        <w:t>潮莞</w:t>
      </w:r>
      <w:r>
        <w:rPr>
          <w:rFonts w:hint="default" w:ascii="Times New Roman" w:hAnsi="Times New Roman" w:eastAsia="仿宋_GB2312" w:cs="Times New Roman"/>
          <w:color w:val="000000"/>
        </w:rPr>
        <w:t>高速，从大岭山出口下，经松山湖西，大学路，到达东莞理工学院。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3．经莞深高速，从大朗出口下，进入松山湖大学路到达东莞理工学院。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仿宋_GB2312" w:cs="Times New Roman"/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C23C3"/>
    <w:rsid w:val="1EC238AB"/>
    <w:rsid w:val="26454F00"/>
    <w:rsid w:val="2B234DD0"/>
    <w:rsid w:val="2C6B5972"/>
    <w:rsid w:val="6DB66AE6"/>
    <w:rsid w:val="733C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line="320" w:lineRule="exact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41"/>
    <w:basedOn w:val="5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241</Characters>
  <Lines>0</Lines>
  <Paragraphs>0</Paragraphs>
  <TotalTime>1</TotalTime>
  <ScaleCrop>false</ScaleCrop>
  <LinksUpToDate>false</LinksUpToDate>
  <CharactersWithSpaces>241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2021-04-08T01:26:00Z</dcterms:created>
  <dc:creator>小娜</dc:creator>
  <cp:lastModifiedBy>Bieber Hu</cp:lastModifiedBy>
  <dcterms:modified xsi:type="dcterms:W3CDTF">2022-04-22T10:40:36Z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B95C2F642F184225B4F330684B69FFC0</vt:lpwstr>
  </property>
</Properties>
</file>